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0D1AE5FA"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sidR="007A245D">
        <w:rPr>
          <w:rFonts w:eastAsia="Arial Unicode MS" w:cs="Arial"/>
          <w:bCs/>
          <w:sz w:val="24"/>
        </w:rPr>
        <w:t xml:space="preserve"> #1</w:t>
      </w:r>
      <w:r w:rsidR="007A245D">
        <w:rPr>
          <w:rFonts w:eastAsia="Arial Unicode MS" w:cs="Arial" w:hint="eastAsia"/>
          <w:bCs/>
          <w:sz w:val="24"/>
          <w:lang w:eastAsia="zh-CN"/>
        </w:rPr>
        <w:t>60</w:t>
      </w:r>
      <w:r w:rsidR="00E254FE">
        <w:rPr>
          <w:rFonts w:eastAsia="Arial Unicode MS" w:cs="Arial"/>
          <w:bCs/>
          <w:sz w:val="24"/>
          <w:lang w:eastAsia="zh-CN"/>
        </w:rPr>
        <w:t>AHE</w:t>
      </w:r>
      <w:r w:rsidRPr="005A649D">
        <w:rPr>
          <w:rFonts w:eastAsia="Arial Unicode MS" w:cs="Arial"/>
          <w:bCs/>
          <w:sz w:val="24"/>
        </w:rPr>
        <w:tab/>
      </w:r>
      <w:r w:rsidR="00D87E47">
        <w:rPr>
          <w:rFonts w:eastAsia="宋体"/>
          <w:i/>
          <w:sz w:val="28"/>
          <w:lang w:eastAsia="en-US"/>
        </w:rPr>
        <w:t>S2-</w:t>
      </w:r>
      <w:r w:rsidR="009A71A1">
        <w:rPr>
          <w:rFonts w:eastAsia="宋体"/>
          <w:i/>
          <w:sz w:val="28"/>
          <w:lang w:eastAsia="en-US"/>
        </w:rPr>
        <w:t>2</w:t>
      </w:r>
      <w:r w:rsidR="00E254FE">
        <w:rPr>
          <w:rFonts w:eastAsia="宋体"/>
          <w:i/>
          <w:sz w:val="28"/>
          <w:lang w:eastAsia="zh-CN"/>
        </w:rPr>
        <w:t>4</w:t>
      </w:r>
      <w:r w:rsidR="001C601B">
        <w:rPr>
          <w:rFonts w:eastAsia="宋体"/>
          <w:i/>
          <w:sz w:val="28"/>
          <w:lang w:eastAsia="zh-CN"/>
        </w:rPr>
        <w:t>00257</w:t>
      </w:r>
    </w:p>
    <w:p w14:paraId="37750D69" w14:textId="7AA342AB" w:rsidR="001C4B93" w:rsidRPr="005A649D" w:rsidRDefault="00E254FE" w:rsidP="001C4B93">
      <w:pPr>
        <w:pStyle w:val="a5"/>
        <w:pBdr>
          <w:bottom w:val="single" w:sz="4" w:space="1" w:color="auto"/>
        </w:pBdr>
        <w:tabs>
          <w:tab w:val="right" w:pos="9638"/>
        </w:tabs>
        <w:ind w:right="-57"/>
        <w:rPr>
          <w:rFonts w:eastAsia="Arial Unicode MS" w:cs="Arial"/>
          <w:b w:val="0"/>
          <w:bCs/>
          <w:sz w:val="24"/>
        </w:rPr>
      </w:pPr>
      <w:r w:rsidRPr="00E254FE">
        <w:rPr>
          <w:rFonts w:eastAsia="Arial Unicode MS" w:cs="Arial"/>
          <w:bCs/>
          <w:sz w:val="24"/>
        </w:rPr>
        <w:t>22 - 29 January, 2024, Electronic</w:t>
      </w:r>
      <w:r w:rsidR="001C4B93" w:rsidRPr="005A649D">
        <w:rPr>
          <w:rFonts w:eastAsia="Arial Unicode MS" w:cs="Arial"/>
          <w:bCs/>
        </w:rPr>
        <w:tab/>
      </w:r>
      <w:r w:rsidR="00D87E47">
        <w:rPr>
          <w:rFonts w:cs="Arial"/>
          <w:bCs/>
          <w:color w:val="0000FF"/>
        </w:rPr>
        <w:t>(revision of S2-2</w:t>
      </w:r>
      <w:r>
        <w:rPr>
          <w:rFonts w:cs="Arial"/>
          <w:bCs/>
          <w:color w:val="0000FF"/>
        </w:rPr>
        <w:t>4x</w:t>
      </w:r>
      <w:r w:rsidR="001C4B93" w:rsidRPr="005A649D">
        <w:rPr>
          <w:rFonts w:cs="Arial"/>
          <w:bCs/>
          <w:color w:val="0000FF"/>
        </w:rPr>
        <w:t>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51F08EFB"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7A245D" w:rsidRPr="00A64599">
        <w:rPr>
          <w:rFonts w:ascii="Arial" w:hAnsi="Arial" w:cs="Arial"/>
          <w:b/>
        </w:rPr>
        <w:t>KI#</w:t>
      </w:r>
      <w:r w:rsidR="007A245D" w:rsidRPr="00F75F53">
        <w:rPr>
          <w:rFonts w:ascii="Arial" w:hAnsi="Arial" w:cs="Arial" w:hint="eastAsia"/>
          <w:b/>
        </w:rPr>
        <w:t>X</w:t>
      </w:r>
      <w:r w:rsidR="00D96DC7">
        <w:rPr>
          <w:rFonts w:ascii="Arial" w:hAnsi="Arial" w:cs="Arial"/>
          <w:b/>
        </w:rPr>
        <w:t xml:space="preserve"> for WT#</w:t>
      </w:r>
      <w:r w:rsidR="00101F9A">
        <w:rPr>
          <w:rFonts w:ascii="Arial" w:hAnsi="Arial" w:cs="Arial"/>
          <w:b/>
        </w:rPr>
        <w:t>2</w:t>
      </w:r>
      <w:r w:rsidR="007A245D" w:rsidRPr="00A64599">
        <w:rPr>
          <w:rFonts w:ascii="Arial" w:hAnsi="Arial" w:cs="Arial"/>
          <w:b/>
        </w:rPr>
        <w:t xml:space="preserve">: </w:t>
      </w:r>
      <w:r w:rsidR="00D96DC7">
        <w:rPr>
          <w:rFonts w:ascii="Arial" w:hAnsi="Arial" w:cs="Arial"/>
          <w:b/>
        </w:rPr>
        <w:t xml:space="preserve">Enhancement of </w:t>
      </w:r>
      <w:r w:rsidR="00D96DC7" w:rsidRPr="00D96DC7">
        <w:rPr>
          <w:rFonts w:ascii="Arial" w:hAnsi="Arial" w:cs="Arial"/>
          <w:b/>
        </w:rPr>
        <w:t>MPQUIC steering functionality and steering mode</w:t>
      </w:r>
      <w:r w:rsidR="00D96DC7">
        <w:rPr>
          <w:rFonts w:ascii="Arial" w:hAnsi="Arial" w:cs="Arial"/>
          <w:b/>
        </w:rPr>
        <w:t xml:space="preserve"> t</w:t>
      </w:r>
      <w:r w:rsidR="00D96DC7" w:rsidRPr="00D96DC7">
        <w:rPr>
          <w:rFonts w:ascii="Arial" w:hAnsi="Arial" w:cs="Arial"/>
          <w:b/>
        </w:rPr>
        <w:t xml:space="preserve">o steer, switch, and split non-UDP traffic </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35C130D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w:t>
      </w:r>
      <w:r w:rsidR="00E254FE">
        <w:rPr>
          <w:rFonts w:ascii="Arial" w:hAnsi="Arial" w:cs="Arial"/>
          <w:b/>
        </w:rPr>
        <w:t>1</w:t>
      </w:r>
      <w:r w:rsidR="00B77182">
        <w:rPr>
          <w:rFonts w:ascii="Arial" w:hAnsi="Arial" w:cs="Arial"/>
          <w:b/>
        </w:rPr>
        <w:t>3</w:t>
      </w:r>
    </w:p>
    <w:p w14:paraId="065D565B" w14:textId="74E62AF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sidR="00E254FE">
        <w:rPr>
          <w:rFonts w:ascii="Arial" w:hAnsi="Arial" w:cs="Arial"/>
          <w:b/>
        </w:rPr>
        <w:t>MASSS</w:t>
      </w:r>
      <w:r w:rsidR="00B77182">
        <w:rPr>
          <w:rFonts w:ascii="Arial" w:hAnsi="Arial" w:cs="Arial"/>
          <w:b/>
        </w:rPr>
        <w:t xml:space="preserve"> / Rel-19</w:t>
      </w:r>
    </w:p>
    <w:p w14:paraId="39D1F9A3" w14:textId="66EC2F6D"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B620D3">
        <w:rPr>
          <w:rFonts w:ascii="Arial" w:hAnsi="Arial" w:cs="Arial"/>
          <w:i/>
        </w:rPr>
        <w:t>This paper proposes a new KI based on the approved WT#</w:t>
      </w:r>
      <w:r w:rsidR="00101F9A">
        <w:rPr>
          <w:rFonts w:ascii="Arial" w:hAnsi="Arial" w:cs="Arial"/>
          <w:i/>
        </w:rPr>
        <w:t>2</w:t>
      </w:r>
      <w:r w:rsidR="00B620D3">
        <w:rPr>
          <w:rFonts w:ascii="Arial" w:hAnsi="Arial" w:cs="Arial"/>
          <w:i/>
        </w:rPr>
        <w:t>.</w:t>
      </w:r>
    </w:p>
    <w:p w14:paraId="6F62503F" w14:textId="77777777" w:rsidR="001C4B93" w:rsidRPr="005A649D" w:rsidRDefault="001C4B93" w:rsidP="001C4B93">
      <w:pPr>
        <w:pStyle w:val="1"/>
      </w:pPr>
      <w:r w:rsidRPr="005A649D">
        <w:t>1. Introduction</w:t>
      </w:r>
    </w:p>
    <w:p w14:paraId="420BF6A6" w14:textId="2DC80ED0" w:rsidR="00805935" w:rsidRDefault="00805935" w:rsidP="00805935">
      <w:pPr>
        <w:jc w:val="both"/>
        <w:rPr>
          <w:lang w:eastAsia="zh-CN"/>
        </w:rPr>
      </w:pPr>
      <w:r>
        <w:rPr>
          <w:rFonts w:hint="eastAsia"/>
          <w:lang w:eastAsia="zh-CN"/>
        </w:rPr>
        <w:t>The</w:t>
      </w:r>
      <w:r>
        <w:rPr>
          <w:lang w:eastAsia="zh-CN"/>
        </w:rPr>
        <w:t xml:space="preserve"> WT#</w:t>
      </w:r>
      <w:r w:rsidR="00D96DC7">
        <w:rPr>
          <w:lang w:eastAsia="zh-CN"/>
        </w:rPr>
        <w:t>2</w:t>
      </w:r>
      <w:r>
        <w:rPr>
          <w:lang w:eastAsia="zh-CN"/>
        </w:rPr>
        <w:t xml:space="preserve"> of FS_</w:t>
      </w:r>
      <w:r w:rsidR="00811099">
        <w:rPr>
          <w:lang w:eastAsia="zh-CN"/>
        </w:rPr>
        <w:t>MASSS</w:t>
      </w:r>
      <w:r>
        <w:rPr>
          <w:rFonts w:hint="eastAsia"/>
          <w:lang w:eastAsia="zh-CN"/>
        </w:rPr>
        <w:t xml:space="preserve"> is described as following</w:t>
      </w:r>
      <w:r>
        <w:rPr>
          <w:lang w:eastAsia="zh-CN"/>
        </w:rPr>
        <w:t>:</w:t>
      </w:r>
    </w:p>
    <w:p w14:paraId="19804D3F" w14:textId="77777777" w:rsidR="00D96DC7" w:rsidRDefault="00D96DC7" w:rsidP="004F76D7">
      <w:pPr>
        <w:rPr>
          <w:i/>
          <w:lang w:val="en-US" w:eastAsia="zh-CN"/>
        </w:rPr>
      </w:pPr>
      <w:r w:rsidRPr="00D96DC7">
        <w:rPr>
          <w:i/>
          <w:lang w:val="en-US" w:eastAsia="zh-CN"/>
        </w:rPr>
        <w:t>WT#2: Study how the MPQUIC steering functionality can be extended to be able to steer, switch, and split non-UDP traffic (TCP, IP, Ethernet traffic).</w:t>
      </w:r>
    </w:p>
    <w:p w14:paraId="299334C0" w14:textId="6EED1D0C" w:rsidR="00AB3D1C" w:rsidRDefault="00AB3D1C" w:rsidP="004F76D7">
      <w:pPr>
        <w:rPr>
          <w:lang w:eastAsia="zh-CN"/>
        </w:rPr>
      </w:pPr>
      <w:r>
        <w:rPr>
          <w:rFonts w:hint="eastAsia"/>
          <w:lang w:eastAsia="zh-CN"/>
        </w:rPr>
        <w:t>It is proposed to do the following study:</w:t>
      </w:r>
    </w:p>
    <w:p w14:paraId="14905527" w14:textId="7D1E7B71" w:rsidR="004554A8" w:rsidRPr="00101F9A" w:rsidRDefault="00AB3D1C" w:rsidP="00D96DC7">
      <w:pPr>
        <w:ind w:left="720" w:hanging="720"/>
        <w:rPr>
          <w:lang w:val="en-US" w:eastAsia="zh-CN"/>
        </w:rPr>
      </w:pPr>
      <w:r>
        <w:rPr>
          <w:rFonts w:hint="eastAsia"/>
          <w:lang w:eastAsia="zh-CN"/>
        </w:rPr>
        <w:t>-</w:t>
      </w:r>
      <w:r>
        <w:rPr>
          <w:rFonts w:hint="eastAsia"/>
          <w:lang w:eastAsia="zh-CN"/>
        </w:rPr>
        <w:tab/>
      </w:r>
      <w:r w:rsidR="00D96DC7" w:rsidRPr="00D96DC7">
        <w:rPr>
          <w:lang w:eastAsia="zh-CN"/>
        </w:rPr>
        <w:t>Study how the MPQUIC steering functionality</w:t>
      </w:r>
      <w:r w:rsidR="00D96DC7">
        <w:rPr>
          <w:lang w:eastAsia="zh-CN"/>
        </w:rPr>
        <w:t xml:space="preserve"> and steering mode</w:t>
      </w:r>
      <w:r w:rsidR="00D96DC7" w:rsidRPr="00D96DC7">
        <w:rPr>
          <w:lang w:eastAsia="zh-CN"/>
        </w:rPr>
        <w:t xml:space="preserve"> can be extended to be able to steer, switch, and split non-UDP traffic (TCP, IP, Ethernet traffic).</w:t>
      </w:r>
    </w:p>
    <w:p w14:paraId="27F318A6" w14:textId="77777777" w:rsidR="00EB6106" w:rsidRPr="00927C1B" w:rsidRDefault="00EB6106" w:rsidP="00EB6106">
      <w:pPr>
        <w:pStyle w:val="1"/>
      </w:pPr>
      <w:r>
        <w:t>2</w:t>
      </w:r>
      <w:r w:rsidRPr="00927C1B">
        <w:t xml:space="preserve">. </w:t>
      </w:r>
      <w:r>
        <w:t>Text Proposal</w:t>
      </w:r>
    </w:p>
    <w:p w14:paraId="34056B40" w14:textId="3C816F04"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w:t>
      </w:r>
      <w:r w:rsidR="00D95565">
        <w:rPr>
          <w:lang w:eastAsia="zh-CN"/>
        </w:rPr>
        <w:t xml:space="preserve">for </w:t>
      </w:r>
      <w:r w:rsidR="009A71A1">
        <w:rPr>
          <w:lang w:eastAsia="zh-CN"/>
        </w:rPr>
        <w:t>the FS_</w:t>
      </w:r>
      <w:r w:rsidR="00B620D3">
        <w:rPr>
          <w:lang w:eastAsia="zh-CN"/>
        </w:rPr>
        <w:t>MASSS</w:t>
      </w:r>
      <w:r>
        <w:rPr>
          <w:lang w:eastAsia="zh-CN"/>
        </w:rPr>
        <w:t>.</w:t>
      </w:r>
    </w:p>
    <w:p w14:paraId="4EF05303" w14:textId="278E393A"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82844">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0" w:name="_Toc517082226"/>
    </w:p>
    <w:bookmarkEnd w:id="0"/>
    <w:p w14:paraId="218FA113" w14:textId="5BF56FD3" w:rsidR="00D96DC7" w:rsidRPr="008E798D" w:rsidRDefault="00D96DC7" w:rsidP="00D96DC7">
      <w:pPr>
        <w:pStyle w:val="2"/>
      </w:pPr>
      <w:r w:rsidRPr="009B1897">
        <w:t>5.</w:t>
      </w:r>
      <w:r w:rsidR="001C601B">
        <w:t xml:space="preserve"> </w:t>
      </w:r>
      <w:r w:rsidRPr="009B1897">
        <w:t>X</w:t>
      </w:r>
      <w:r w:rsidRPr="009B1897">
        <w:tab/>
        <w:t xml:space="preserve">Key Issue #&lt;X&gt;: </w:t>
      </w:r>
      <w:r w:rsidRPr="00D96DC7">
        <w:t>Enhancement of MPQUIC steering functionality and steering mode to steer, switch, and split non-UDP traffic</w:t>
      </w:r>
    </w:p>
    <w:p w14:paraId="1E23099B" w14:textId="77777777" w:rsidR="00D96DC7" w:rsidRDefault="00D96DC7" w:rsidP="00D96DC7">
      <w:pPr>
        <w:pStyle w:val="3"/>
        <w:rPr>
          <w:lang w:val="en-US" w:eastAsia="zh-CN"/>
        </w:rPr>
      </w:pPr>
      <w:r>
        <w:t>5.X.1</w:t>
      </w:r>
      <w:r>
        <w:tab/>
        <w:t>Description</w:t>
      </w:r>
    </w:p>
    <w:p w14:paraId="41343F86" w14:textId="4EF1AD96" w:rsidR="00D96DC7" w:rsidRPr="00A82F36" w:rsidRDefault="00D96DC7" w:rsidP="00D96DC7">
      <w:pPr>
        <w:rPr>
          <w:rFonts w:eastAsia="Yu Mincho"/>
        </w:rPr>
      </w:pPr>
      <w:r w:rsidRPr="009B1897">
        <w:rPr>
          <w:lang w:val="en-US"/>
        </w:rPr>
        <w:t xml:space="preserve">This key issue aims </w:t>
      </w:r>
      <w:r w:rsidR="001C601B">
        <w:rPr>
          <w:lang w:val="en-US"/>
        </w:rPr>
        <w:t>to address</w:t>
      </w:r>
      <w:r w:rsidRPr="009B1897">
        <w:rPr>
          <w:lang w:val="en-US"/>
        </w:rPr>
        <w:t xml:space="preserve"> the following</w:t>
      </w:r>
      <w:r>
        <w:rPr>
          <w:rFonts w:hint="eastAsia"/>
          <w:lang w:val="en-US" w:eastAsia="zh-CN"/>
        </w:rPr>
        <w:t xml:space="preserve"> </w:t>
      </w:r>
      <w:r w:rsidRPr="009B1897">
        <w:rPr>
          <w:lang w:val="en-US"/>
        </w:rPr>
        <w:t>poin</w:t>
      </w:r>
      <w:bookmarkStart w:id="1" w:name="_GoBack"/>
      <w:bookmarkEnd w:id="1"/>
      <w:r w:rsidRPr="009B1897">
        <w:rPr>
          <w:lang w:val="en-US"/>
        </w:rPr>
        <w:t>ts</w:t>
      </w:r>
      <w:r>
        <w:rPr>
          <w:rFonts w:hint="eastAsia"/>
          <w:lang w:val="en-US" w:eastAsia="zh-CN"/>
        </w:rPr>
        <w:t xml:space="preserve"> to be </w:t>
      </w:r>
      <w:r>
        <w:rPr>
          <w:lang w:val="en-US" w:eastAsia="zh-CN"/>
        </w:rPr>
        <w:t>studied:</w:t>
      </w:r>
    </w:p>
    <w:p w14:paraId="0C75C4B6" w14:textId="1D08231B" w:rsidR="00D96DC7" w:rsidRDefault="00D96DC7" w:rsidP="00D96DC7">
      <w:pPr>
        <w:ind w:left="720" w:hanging="720"/>
      </w:pPr>
      <w:r>
        <w:rPr>
          <w:rFonts w:hint="eastAsia"/>
          <w:lang w:eastAsia="zh-CN"/>
        </w:rPr>
        <w:t>-</w:t>
      </w:r>
      <w:r>
        <w:rPr>
          <w:rFonts w:hint="eastAsia"/>
          <w:lang w:eastAsia="zh-CN"/>
        </w:rPr>
        <w:tab/>
      </w:r>
      <w:r w:rsidRPr="00D96DC7">
        <w:rPr>
          <w:lang w:eastAsia="zh-CN"/>
        </w:rPr>
        <w:t>Study how the MPQUIC steering functionality and steering mode can be extended to be able to steer, switch, and split non-UDP traf</w:t>
      </w:r>
      <w:r>
        <w:rPr>
          <w:lang w:eastAsia="zh-CN"/>
        </w:rPr>
        <w:t>fic (TCP, IP, Ethernet traffic)</w:t>
      </w:r>
      <w:r w:rsidRPr="00042496">
        <w:t>.</w:t>
      </w:r>
    </w:p>
    <w:p w14:paraId="5C3783FF" w14:textId="77777777" w:rsidR="00D96DC7" w:rsidRPr="00CB2CBD" w:rsidRDefault="00D96DC7" w:rsidP="00D96DC7">
      <w:pPr>
        <w:ind w:left="720" w:hanging="720"/>
        <w:rPr>
          <w:lang w:val="en-US"/>
        </w:rPr>
      </w:pPr>
    </w:p>
    <w:p w14:paraId="15E668AF" w14:textId="68FF119B" w:rsidR="00EB6106" w:rsidRPr="00D95565" w:rsidRDefault="00D95565" w:rsidP="00101F9A">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0ADFA" w14:textId="77777777" w:rsidR="0097404C" w:rsidRDefault="0097404C">
      <w:r>
        <w:separator/>
      </w:r>
    </w:p>
  </w:endnote>
  <w:endnote w:type="continuationSeparator" w:id="0">
    <w:p w14:paraId="43877D14" w14:textId="77777777" w:rsidR="0097404C" w:rsidRDefault="0097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810BF" w14:textId="77777777" w:rsidR="0097404C" w:rsidRDefault="0097404C">
      <w:r>
        <w:separator/>
      </w:r>
    </w:p>
  </w:footnote>
  <w:footnote w:type="continuationSeparator" w:id="0">
    <w:p w14:paraId="5EC008FB" w14:textId="77777777" w:rsidR="0097404C" w:rsidRDefault="00974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516B"/>
    <w:rsid w:val="00066954"/>
    <w:rsid w:val="00067741"/>
    <w:rsid w:val="00072A56"/>
    <w:rsid w:val="00073353"/>
    <w:rsid w:val="0007498D"/>
    <w:rsid w:val="000777EA"/>
    <w:rsid w:val="00082CCB"/>
    <w:rsid w:val="000852F8"/>
    <w:rsid w:val="00085954"/>
    <w:rsid w:val="000936BD"/>
    <w:rsid w:val="000A3125"/>
    <w:rsid w:val="000A358A"/>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1F9A"/>
    <w:rsid w:val="00102222"/>
    <w:rsid w:val="00106ED7"/>
    <w:rsid w:val="00115ABD"/>
    <w:rsid w:val="001171FA"/>
    <w:rsid w:val="00120541"/>
    <w:rsid w:val="001211F3"/>
    <w:rsid w:val="0012184F"/>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601B"/>
    <w:rsid w:val="001C718D"/>
    <w:rsid w:val="001D26A7"/>
    <w:rsid w:val="001D31FC"/>
    <w:rsid w:val="001D44B2"/>
    <w:rsid w:val="001E14C4"/>
    <w:rsid w:val="001E2F4F"/>
    <w:rsid w:val="001E7A48"/>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6D7A"/>
    <w:rsid w:val="00283472"/>
    <w:rsid w:val="00284D6F"/>
    <w:rsid w:val="00286EF5"/>
    <w:rsid w:val="002870B2"/>
    <w:rsid w:val="002944FD"/>
    <w:rsid w:val="002C04BF"/>
    <w:rsid w:val="002C15A7"/>
    <w:rsid w:val="002C1C50"/>
    <w:rsid w:val="002C7607"/>
    <w:rsid w:val="002D14EA"/>
    <w:rsid w:val="002D1F00"/>
    <w:rsid w:val="002E6A7D"/>
    <w:rsid w:val="002E7A9E"/>
    <w:rsid w:val="002F3C41"/>
    <w:rsid w:val="002F6C5C"/>
    <w:rsid w:val="0030045C"/>
    <w:rsid w:val="00301F0C"/>
    <w:rsid w:val="00303944"/>
    <w:rsid w:val="003056AD"/>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93B3F"/>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483C"/>
    <w:rsid w:val="004554A8"/>
    <w:rsid w:val="00455DE4"/>
    <w:rsid w:val="0048267C"/>
    <w:rsid w:val="004876B9"/>
    <w:rsid w:val="00493445"/>
    <w:rsid w:val="00493A79"/>
    <w:rsid w:val="00495840"/>
    <w:rsid w:val="0049591A"/>
    <w:rsid w:val="004A40BE"/>
    <w:rsid w:val="004A6A60"/>
    <w:rsid w:val="004A77DD"/>
    <w:rsid w:val="004C634D"/>
    <w:rsid w:val="004D24B9"/>
    <w:rsid w:val="004D3CFB"/>
    <w:rsid w:val="004E05E1"/>
    <w:rsid w:val="004E2CE2"/>
    <w:rsid w:val="004E313F"/>
    <w:rsid w:val="004E5172"/>
    <w:rsid w:val="004E6F8A"/>
    <w:rsid w:val="004F1686"/>
    <w:rsid w:val="004F76D7"/>
    <w:rsid w:val="004F7CC0"/>
    <w:rsid w:val="004F7F0F"/>
    <w:rsid w:val="00502379"/>
    <w:rsid w:val="00502CD2"/>
    <w:rsid w:val="00503EE7"/>
    <w:rsid w:val="00504557"/>
    <w:rsid w:val="00504E33"/>
    <w:rsid w:val="00514EAA"/>
    <w:rsid w:val="005210CE"/>
    <w:rsid w:val="00530932"/>
    <w:rsid w:val="00533724"/>
    <w:rsid w:val="00533A63"/>
    <w:rsid w:val="0054287C"/>
    <w:rsid w:val="0054637E"/>
    <w:rsid w:val="0055216E"/>
    <w:rsid w:val="00552623"/>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6512"/>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110D"/>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14B1"/>
    <w:rsid w:val="006A1543"/>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1753"/>
    <w:rsid w:val="00764B84"/>
    <w:rsid w:val="00765028"/>
    <w:rsid w:val="007768FB"/>
    <w:rsid w:val="0078034D"/>
    <w:rsid w:val="00790BCC"/>
    <w:rsid w:val="00795CEE"/>
    <w:rsid w:val="00796003"/>
    <w:rsid w:val="00796F94"/>
    <w:rsid w:val="007974F5"/>
    <w:rsid w:val="007A245D"/>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5935"/>
    <w:rsid w:val="00806DF0"/>
    <w:rsid w:val="00811099"/>
    <w:rsid w:val="00811160"/>
    <w:rsid w:val="00813C1F"/>
    <w:rsid w:val="008146A2"/>
    <w:rsid w:val="008179C8"/>
    <w:rsid w:val="0082054B"/>
    <w:rsid w:val="00820FC0"/>
    <w:rsid w:val="00823204"/>
    <w:rsid w:val="008247ED"/>
    <w:rsid w:val="00825A21"/>
    <w:rsid w:val="00827D95"/>
    <w:rsid w:val="0083228C"/>
    <w:rsid w:val="00834A60"/>
    <w:rsid w:val="0083790D"/>
    <w:rsid w:val="00837BCD"/>
    <w:rsid w:val="008415DE"/>
    <w:rsid w:val="00850175"/>
    <w:rsid w:val="00852223"/>
    <w:rsid w:val="0085530D"/>
    <w:rsid w:val="00860E5F"/>
    <w:rsid w:val="00863E89"/>
    <w:rsid w:val="00872B3B"/>
    <w:rsid w:val="00872D46"/>
    <w:rsid w:val="0088222A"/>
    <w:rsid w:val="0088274F"/>
    <w:rsid w:val="008835FC"/>
    <w:rsid w:val="00884778"/>
    <w:rsid w:val="00885711"/>
    <w:rsid w:val="008901F6"/>
    <w:rsid w:val="00891479"/>
    <w:rsid w:val="00896C03"/>
    <w:rsid w:val="008A270B"/>
    <w:rsid w:val="008A495D"/>
    <w:rsid w:val="008A6010"/>
    <w:rsid w:val="008A76FD"/>
    <w:rsid w:val="008B114B"/>
    <w:rsid w:val="008B2D09"/>
    <w:rsid w:val="008B3C69"/>
    <w:rsid w:val="008B519F"/>
    <w:rsid w:val="008C0E78"/>
    <w:rsid w:val="008C1986"/>
    <w:rsid w:val="008C537F"/>
    <w:rsid w:val="008D0C01"/>
    <w:rsid w:val="008D15F9"/>
    <w:rsid w:val="008D658B"/>
    <w:rsid w:val="008D7442"/>
    <w:rsid w:val="008E35B3"/>
    <w:rsid w:val="008E68F0"/>
    <w:rsid w:val="00922C8F"/>
    <w:rsid w:val="00922FCB"/>
    <w:rsid w:val="00935CB0"/>
    <w:rsid w:val="00936900"/>
    <w:rsid w:val="00937C6F"/>
    <w:rsid w:val="009405A5"/>
    <w:rsid w:val="009421BD"/>
    <w:rsid w:val="009428A9"/>
    <w:rsid w:val="009437A2"/>
    <w:rsid w:val="00944B28"/>
    <w:rsid w:val="009513F5"/>
    <w:rsid w:val="00951F79"/>
    <w:rsid w:val="00967838"/>
    <w:rsid w:val="00971F18"/>
    <w:rsid w:val="00971F92"/>
    <w:rsid w:val="0097404C"/>
    <w:rsid w:val="00974385"/>
    <w:rsid w:val="00981A0A"/>
    <w:rsid w:val="009822EC"/>
    <w:rsid w:val="00982CD6"/>
    <w:rsid w:val="00983673"/>
    <w:rsid w:val="00985B73"/>
    <w:rsid w:val="009870A7"/>
    <w:rsid w:val="00992266"/>
    <w:rsid w:val="00993E20"/>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4712"/>
    <w:rsid w:val="00A35110"/>
    <w:rsid w:val="00A35F09"/>
    <w:rsid w:val="00A36378"/>
    <w:rsid w:val="00A40015"/>
    <w:rsid w:val="00A41167"/>
    <w:rsid w:val="00A41480"/>
    <w:rsid w:val="00A415A1"/>
    <w:rsid w:val="00A47445"/>
    <w:rsid w:val="00A51AE5"/>
    <w:rsid w:val="00A575BC"/>
    <w:rsid w:val="00A60101"/>
    <w:rsid w:val="00A603FE"/>
    <w:rsid w:val="00A61773"/>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3D1C"/>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14B5"/>
    <w:rsid w:val="00B2743D"/>
    <w:rsid w:val="00B3015C"/>
    <w:rsid w:val="00B31093"/>
    <w:rsid w:val="00B344D8"/>
    <w:rsid w:val="00B37AD5"/>
    <w:rsid w:val="00B567D1"/>
    <w:rsid w:val="00B620D3"/>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C23"/>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A1D5F"/>
    <w:rsid w:val="00CB0647"/>
    <w:rsid w:val="00CB0F3C"/>
    <w:rsid w:val="00CB2CBD"/>
    <w:rsid w:val="00CB4236"/>
    <w:rsid w:val="00CC0129"/>
    <w:rsid w:val="00CC517A"/>
    <w:rsid w:val="00CC5424"/>
    <w:rsid w:val="00CC72A4"/>
    <w:rsid w:val="00CD3153"/>
    <w:rsid w:val="00CD51DC"/>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292"/>
    <w:rsid w:val="00D95565"/>
    <w:rsid w:val="00D96330"/>
    <w:rsid w:val="00D96DC7"/>
    <w:rsid w:val="00DA0EFF"/>
    <w:rsid w:val="00DA2244"/>
    <w:rsid w:val="00DA74F3"/>
    <w:rsid w:val="00DB69F3"/>
    <w:rsid w:val="00DC0CA8"/>
    <w:rsid w:val="00DC4907"/>
    <w:rsid w:val="00DD017C"/>
    <w:rsid w:val="00DD397A"/>
    <w:rsid w:val="00DD58B7"/>
    <w:rsid w:val="00DD6699"/>
    <w:rsid w:val="00DE200A"/>
    <w:rsid w:val="00DE3168"/>
    <w:rsid w:val="00DE4CD1"/>
    <w:rsid w:val="00DE5CF8"/>
    <w:rsid w:val="00DF2625"/>
    <w:rsid w:val="00DF68FA"/>
    <w:rsid w:val="00E007C5"/>
    <w:rsid w:val="00E00DBF"/>
    <w:rsid w:val="00E0213F"/>
    <w:rsid w:val="00E033E0"/>
    <w:rsid w:val="00E037C2"/>
    <w:rsid w:val="00E047AE"/>
    <w:rsid w:val="00E1026B"/>
    <w:rsid w:val="00E13CB2"/>
    <w:rsid w:val="00E20C37"/>
    <w:rsid w:val="00E22B0B"/>
    <w:rsid w:val="00E254FE"/>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604"/>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6A94"/>
    <w:rsid w:val="00F678E6"/>
    <w:rsid w:val="00F7105B"/>
    <w:rsid w:val="00F72760"/>
    <w:rsid w:val="00F76BE5"/>
    <w:rsid w:val="00F822F5"/>
    <w:rsid w:val="00F82844"/>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9BC896DD-3B53-461B-9739-8E2C2F84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A154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qFormat/>
    <w:locked/>
    <w:rsid w:val="006F2BE0"/>
    <w:rPr>
      <w:color w:val="000000"/>
      <w:lang w:eastAsia="ja-JP"/>
    </w:rPr>
  </w:style>
  <w:style w:type="character" w:customStyle="1" w:styleId="B2Char">
    <w:name w:val="B2 Char"/>
    <w:link w:val="B2"/>
    <w:rsid w:val="00805935"/>
    <w:rPr>
      <w:color w:val="000000"/>
      <w:lang w:eastAsia="ja-JP"/>
    </w:rPr>
  </w:style>
  <w:style w:type="character" w:customStyle="1" w:styleId="20">
    <w:name w:val="标题 2 字符"/>
    <w:basedOn w:val="a0"/>
    <w:link w:val="2"/>
    <w:rsid w:val="006A1543"/>
    <w:rPr>
      <w:rFonts w:ascii="Arial" w:hAnsi="Arial"/>
      <w:sz w:val="32"/>
      <w:lang w:eastAsia="ja-JP"/>
    </w:rPr>
  </w:style>
  <w:style w:type="character" w:customStyle="1" w:styleId="30">
    <w:name w:val="标题 3 字符"/>
    <w:basedOn w:val="a0"/>
    <w:link w:val="3"/>
    <w:rsid w:val="006A1543"/>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8DB3D-139E-475F-A1B2-2A3F48A46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228</Words>
  <Characters>1131</Characters>
  <Application>Microsoft Office Word</Application>
  <DocSecurity>0</DocSecurity>
  <Lines>22</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5</cp:revision>
  <cp:lastPrinted>2000-02-29T11:31:00Z</cp:lastPrinted>
  <dcterms:created xsi:type="dcterms:W3CDTF">2024-01-07T11:01:00Z</dcterms:created>
  <dcterms:modified xsi:type="dcterms:W3CDTF">2024-01-12T13:10:00Z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